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DC" w:rsidRPr="00D66BDC" w:rsidRDefault="00D66BDC" w:rsidP="00D66BDC">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D66BDC">
        <w:rPr>
          <w:rFonts w:ascii="Arial" w:eastAsia="Times New Roman" w:hAnsi="Arial" w:cs="Arial"/>
          <w:b/>
          <w:bCs/>
          <w:color w:val="333333"/>
          <w:kern w:val="36"/>
          <w:sz w:val="30"/>
          <w:szCs w:val="30"/>
          <w:lang w:eastAsia="ru-RU"/>
        </w:rPr>
        <w:t>Федеральный закон от 26 декабря 2008 г. № 294-ФЗ</w:t>
      </w:r>
      <w:r w:rsidRPr="00D66BDC">
        <w:rPr>
          <w:rFonts w:ascii="Arial" w:eastAsia="Times New Roman" w:hAnsi="Arial" w:cs="Arial"/>
          <w:color w:val="000000"/>
          <w:kern w:val="36"/>
          <w:sz w:val="18"/>
          <w:szCs w:val="18"/>
          <w:lang w:eastAsia="ru-RU"/>
        </w:rPr>
        <w:br/>
      </w:r>
      <w:r w:rsidRPr="00D66BDC">
        <w:rPr>
          <w:rFonts w:ascii="Arial" w:eastAsia="Times New Roman" w:hAnsi="Arial" w:cs="Arial"/>
          <w:b/>
          <w:bCs/>
          <w:color w:val="333333"/>
          <w:kern w:val="36"/>
          <w:sz w:val="30"/>
          <w:szCs w:val="3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BDC" w:rsidRPr="00D66BDC" w:rsidRDefault="00D66BDC" w:rsidP="00D66BDC">
      <w:pPr>
        <w:spacing w:before="100" w:beforeAutospacing="1" w:after="100" w:afterAutospacing="1" w:line="240" w:lineRule="auto"/>
        <w:jc w:val="center"/>
        <w:outlineLvl w:val="1"/>
        <w:rPr>
          <w:rFonts w:ascii="Arial" w:eastAsia="Times New Roman" w:hAnsi="Arial" w:cs="Arial"/>
          <w:b/>
          <w:bCs/>
          <w:color w:val="333333"/>
          <w:sz w:val="27"/>
          <w:szCs w:val="27"/>
          <w:lang w:eastAsia="ru-RU"/>
        </w:rPr>
      </w:pPr>
      <w:r w:rsidRPr="00D66BDC">
        <w:rPr>
          <w:rFonts w:ascii="Arial" w:eastAsia="Times New Roman" w:hAnsi="Arial" w:cs="Arial"/>
          <w:b/>
          <w:bCs/>
          <w:color w:val="333333"/>
          <w:sz w:val="27"/>
          <w:szCs w:val="27"/>
          <w:lang w:eastAsia="ru-RU"/>
        </w:rPr>
        <w:t>(с изменениями от 28 апреля, 17 июля 2009 г.)</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Принят Государственной Думой 19 декабря 2008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Одобрен Советом Федерации 22 декабря 2008 года</w:t>
      </w:r>
    </w:p>
    <w:p w:rsidR="00D66BDC" w:rsidRPr="00D66BDC" w:rsidRDefault="00D66BDC" w:rsidP="00D66BDC">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D66BDC">
        <w:rPr>
          <w:rFonts w:ascii="Arial" w:eastAsia="Times New Roman" w:hAnsi="Arial" w:cs="Arial"/>
          <w:b/>
          <w:bCs/>
          <w:color w:val="333333"/>
          <w:kern w:val="36"/>
          <w:sz w:val="30"/>
          <w:szCs w:val="30"/>
          <w:lang w:eastAsia="ru-RU"/>
        </w:rPr>
        <w:t>Глава 1. Общие положения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w:t>
      </w:r>
      <w:r w:rsidRPr="00D66BDC">
        <w:rPr>
          <w:rFonts w:ascii="Arial" w:eastAsia="Times New Roman" w:hAnsi="Arial" w:cs="Arial"/>
          <w:color w:val="333333"/>
          <w:sz w:val="21"/>
          <w:szCs w:val="21"/>
          <w:lang w:eastAsia="ru-RU"/>
        </w:rPr>
        <w:t> Сфера применения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при осуществлении ими предпринимательской деятельности и индивидуальных предпринимателей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Настоящим Федеральным законом устанавливаются: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3. 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антимонопольного законодательства Российской Федерации,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w:t>
      </w:r>
      <w:r w:rsidRPr="00D66BDC">
        <w:rPr>
          <w:rFonts w:ascii="Arial" w:eastAsia="Times New Roman" w:hAnsi="Arial" w:cs="Arial"/>
          <w:color w:val="333333"/>
          <w:sz w:val="21"/>
          <w:szCs w:val="21"/>
          <w:lang w:eastAsia="ru-RU"/>
        </w:rPr>
        <w:lastRenderedPageBreak/>
        <w:t>рынках, банковского надзора,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w:t>
      </w:r>
      <w:r w:rsidRPr="00D66BDC">
        <w:rPr>
          <w:rFonts w:ascii="Arial" w:eastAsia="Times New Roman" w:hAnsi="Arial" w:cs="Arial"/>
          <w:color w:val="333333"/>
          <w:sz w:val="21"/>
          <w:szCs w:val="21"/>
          <w:lang w:eastAsia="ru-RU"/>
        </w:rPr>
        <w:t> Основные понятия, используемые в настоящем Федеральном законе</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Для целей настоящего Федерального закона используются следующие основные понятия: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w:t>
      </w:r>
      <w:r w:rsidRPr="00D66BDC">
        <w:rPr>
          <w:rFonts w:ascii="Arial" w:eastAsia="Times New Roman" w:hAnsi="Arial" w:cs="Arial"/>
          <w:b/>
          <w:bCs/>
          <w:color w:val="333333"/>
          <w:sz w:val="21"/>
          <w:szCs w:val="21"/>
          <w:lang w:eastAsia="ru-RU"/>
        </w:rPr>
        <w:t>государственный контроль (надзор)</w:t>
      </w:r>
      <w:r w:rsidRPr="00D66BDC">
        <w:rPr>
          <w:rFonts w:ascii="Arial" w:eastAsia="Times New Roman" w:hAnsi="Arial" w:cs="Arial"/>
          <w:color w:val="333333"/>
          <w:sz w:val="21"/>
          <w:szCs w:val="21"/>
          <w:lang w:eastAsia="ru-RU"/>
        </w:rPr>
        <w:t>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w:t>
      </w:r>
      <w:r w:rsidRPr="00D66BDC">
        <w:rPr>
          <w:rFonts w:ascii="Arial" w:eastAsia="Times New Roman" w:hAnsi="Arial" w:cs="Arial"/>
          <w:b/>
          <w:bCs/>
          <w:color w:val="333333"/>
          <w:sz w:val="21"/>
          <w:szCs w:val="21"/>
          <w:lang w:eastAsia="ru-RU"/>
        </w:rPr>
        <w:t>федеральный государственный контроль (надзор)</w:t>
      </w:r>
      <w:r w:rsidRPr="00D66BDC">
        <w:rPr>
          <w:rFonts w:ascii="Arial" w:eastAsia="Times New Roman" w:hAnsi="Arial" w:cs="Arial"/>
          <w:color w:val="333333"/>
          <w:sz w:val="21"/>
          <w:szCs w:val="21"/>
          <w:lang w:eastAsia="ru-RU"/>
        </w:rPr>
        <w:t>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3) </w:t>
      </w:r>
      <w:r w:rsidRPr="00D66BDC">
        <w:rPr>
          <w:rFonts w:ascii="Arial" w:eastAsia="Times New Roman" w:hAnsi="Arial" w:cs="Arial"/>
          <w:b/>
          <w:bCs/>
          <w:color w:val="333333"/>
          <w:sz w:val="21"/>
          <w:szCs w:val="21"/>
          <w:lang w:eastAsia="ru-RU"/>
        </w:rPr>
        <w:t>региональный государственный контроль (надзор)</w:t>
      </w:r>
      <w:r w:rsidRPr="00D66BDC">
        <w:rPr>
          <w:rFonts w:ascii="Arial" w:eastAsia="Times New Roman" w:hAnsi="Arial" w:cs="Arial"/>
          <w:color w:val="333333"/>
          <w:sz w:val="21"/>
          <w:szCs w:val="21"/>
          <w:lang w:eastAsia="ru-RU"/>
        </w:rPr>
        <w:t>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w:t>
      </w:r>
      <w:r w:rsidRPr="00D66BDC">
        <w:rPr>
          <w:rFonts w:ascii="Arial" w:eastAsia="Times New Roman" w:hAnsi="Arial" w:cs="Arial"/>
          <w:b/>
          <w:bCs/>
          <w:color w:val="333333"/>
          <w:sz w:val="21"/>
          <w:szCs w:val="21"/>
          <w:lang w:eastAsia="ru-RU"/>
        </w:rPr>
        <w:t>муниципальный контроль</w:t>
      </w:r>
      <w:r w:rsidRPr="00D66BDC">
        <w:rPr>
          <w:rFonts w:ascii="Arial" w:eastAsia="Times New Roman" w:hAnsi="Arial" w:cs="Arial"/>
          <w:color w:val="333333"/>
          <w:sz w:val="21"/>
          <w:szCs w:val="21"/>
          <w:lang w:eastAsia="ru-RU"/>
        </w:rPr>
        <w:t>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w:t>
      </w:r>
      <w:r w:rsidRPr="00D66BDC">
        <w:rPr>
          <w:rFonts w:ascii="Arial" w:eastAsia="Times New Roman" w:hAnsi="Arial" w:cs="Arial"/>
          <w:b/>
          <w:bCs/>
          <w:color w:val="333333"/>
          <w:sz w:val="21"/>
          <w:szCs w:val="21"/>
          <w:lang w:eastAsia="ru-RU"/>
        </w:rPr>
        <w:t>мероприятие по контролю</w:t>
      </w:r>
      <w:r w:rsidRPr="00D66BDC">
        <w:rPr>
          <w:rFonts w:ascii="Arial" w:eastAsia="Times New Roman" w:hAnsi="Arial" w:cs="Arial"/>
          <w:color w:val="333333"/>
          <w:sz w:val="21"/>
          <w:szCs w:val="21"/>
          <w:lang w:eastAsia="ru-RU"/>
        </w:rPr>
        <w:t>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w:t>
      </w:r>
      <w:r w:rsidRPr="00D66BDC">
        <w:rPr>
          <w:rFonts w:ascii="Arial" w:eastAsia="Times New Roman" w:hAnsi="Arial" w:cs="Arial"/>
          <w:b/>
          <w:bCs/>
          <w:color w:val="333333"/>
          <w:sz w:val="21"/>
          <w:szCs w:val="21"/>
          <w:lang w:eastAsia="ru-RU"/>
        </w:rPr>
        <w:t>проверка</w:t>
      </w:r>
      <w:r w:rsidRPr="00D66BDC">
        <w:rPr>
          <w:rFonts w:ascii="Arial" w:eastAsia="Times New Roman" w:hAnsi="Arial" w:cs="Arial"/>
          <w:color w:val="333333"/>
          <w:sz w:val="21"/>
          <w:szCs w:val="21"/>
          <w:lang w:eastAsia="ru-RU"/>
        </w:rPr>
        <w:t>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w:t>
      </w:r>
      <w:r w:rsidRPr="00D66BDC">
        <w:rPr>
          <w:rFonts w:ascii="Arial" w:eastAsia="Times New Roman" w:hAnsi="Arial" w:cs="Arial"/>
          <w:b/>
          <w:bCs/>
          <w:color w:val="333333"/>
          <w:sz w:val="21"/>
          <w:szCs w:val="21"/>
          <w:lang w:eastAsia="ru-RU"/>
        </w:rPr>
        <w:t>эксперты, экспертные организации</w:t>
      </w:r>
      <w:r w:rsidRPr="00D66BDC">
        <w:rPr>
          <w:rFonts w:ascii="Arial" w:eastAsia="Times New Roman" w:hAnsi="Arial" w:cs="Arial"/>
          <w:color w:val="333333"/>
          <w:sz w:val="21"/>
          <w:szCs w:val="21"/>
          <w:lang w:eastAsia="ru-RU"/>
        </w:rPr>
        <w:t>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w:t>
      </w:r>
      <w:r w:rsidRPr="00D66BDC">
        <w:rPr>
          <w:rFonts w:ascii="Arial" w:eastAsia="Times New Roman" w:hAnsi="Arial" w:cs="Arial"/>
          <w:b/>
          <w:bCs/>
          <w:color w:val="333333"/>
          <w:sz w:val="21"/>
          <w:szCs w:val="21"/>
          <w:lang w:eastAsia="ru-RU"/>
        </w:rPr>
        <w:t>уведомление о начале осуществления предпринимательской деятельности</w:t>
      </w:r>
      <w:r w:rsidRPr="00D66BDC">
        <w:rPr>
          <w:rFonts w:ascii="Arial" w:eastAsia="Times New Roman" w:hAnsi="Arial" w:cs="Arial"/>
          <w:color w:val="333333"/>
          <w:sz w:val="21"/>
          <w:szCs w:val="21"/>
          <w:lang w:eastAsia="ru-RU"/>
        </w:rPr>
        <w:t>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3.</w:t>
      </w:r>
      <w:r w:rsidRPr="00D66BDC">
        <w:rPr>
          <w:rFonts w:ascii="Arial" w:eastAsia="Times New Roman" w:hAnsi="Arial" w:cs="Arial"/>
          <w:color w:val="333333"/>
          <w:sz w:val="21"/>
          <w:szCs w:val="21"/>
          <w:lang w:eastAsia="ru-RU"/>
        </w:rPr>
        <w:t>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преимущественно уведомительный порядок начала осуществления отдельных видов предпринимательской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презумпция добросовестности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4.</w:t>
      </w:r>
      <w:r w:rsidRPr="00D66BDC">
        <w:rPr>
          <w:rFonts w:ascii="Arial" w:eastAsia="Times New Roman" w:hAnsi="Arial" w:cs="Arial"/>
          <w:color w:val="333333"/>
          <w:sz w:val="21"/>
          <w:szCs w:val="21"/>
          <w:lang w:eastAsia="ru-RU"/>
        </w:rPr>
        <w:t> Полномочия федеральных органов исполнительной власти, осуществляющих государственный контроль (надзор)</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организация и осуществление федерального государственного контроля (надзора) в соответствующих сферах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осуществление других предусмотренных законодательством Российской Федерации полномочий.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5.</w:t>
      </w:r>
      <w:r w:rsidRPr="00D66BDC">
        <w:rPr>
          <w:rFonts w:ascii="Arial" w:eastAsia="Times New Roman" w:hAnsi="Arial" w:cs="Arial"/>
          <w:color w:val="333333"/>
          <w:sz w:val="21"/>
          <w:szCs w:val="21"/>
          <w:lang w:eastAsia="ru-RU"/>
        </w:rPr>
        <w:t> Полномочия органов исполнительной власти субъектов Российской Федерации, осуществляющих региональный государственный контроль (надзор)</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принятие административных регламентов проведения проверок при осуществлении регионального государственного контроля (надзора);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6.</w:t>
      </w:r>
      <w:r w:rsidRPr="00D66BDC">
        <w:rPr>
          <w:rFonts w:ascii="Arial" w:eastAsia="Times New Roman" w:hAnsi="Arial" w:cs="Arial"/>
          <w:color w:val="333333"/>
          <w:sz w:val="21"/>
          <w:szCs w:val="21"/>
          <w:lang w:eastAsia="ru-RU"/>
        </w:rPr>
        <w:t> Полномочия органов местного самоуправления, осуществляющих муниципальный контроль</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К полномочиям органов местного самоуправления, осуществляющих муниципальный контроль, относятся: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организация и осуществление муниципального контроля на соответствующей территории;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принятие административных регламентов проведения проверок при осуществлении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7.</w:t>
      </w:r>
      <w:r w:rsidRPr="00D66BDC">
        <w:rPr>
          <w:rFonts w:ascii="Arial" w:eastAsia="Times New Roman" w:hAnsi="Arial" w:cs="Arial"/>
          <w:color w:val="333333"/>
          <w:sz w:val="21"/>
          <w:szCs w:val="21"/>
          <w:lang w:eastAsia="ru-RU"/>
        </w:rPr>
        <w:t> Взаимодействие органов государственного контроля (надзора), органов муниципального контроля при организации и проведении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определение целей, объема, сроков проведения плановых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повышение квалификации специалистов, осуществляющих государственный контроль (надзор), муниципальный контроль.</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Плата с юридических лиц, индивидуальных предпринимателей за проведение мероприятий по контролю не взимается.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8.</w:t>
      </w:r>
      <w:r w:rsidRPr="00D66BDC">
        <w:rPr>
          <w:rFonts w:ascii="Arial" w:eastAsia="Times New Roman" w:hAnsi="Arial" w:cs="Arial"/>
          <w:color w:val="333333"/>
          <w:sz w:val="21"/>
          <w:szCs w:val="21"/>
          <w:lang w:eastAsia="ru-RU"/>
        </w:rPr>
        <w:t> Уведомление о начале осуществления отдельных видов предпринимательской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предоставление гостиничных услуг, а также услуг по временному размещению и обеспечению временного проживания;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предоставление бытовых услуг;</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предоставление услуг общественного питания организациями общественного питания;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оптовая торговля (за исключением оптовой торговли товарами, оборот которых ограничен в соответствии с федеральными законами);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производство текстильных материалов, швейных изделий;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производство одежды;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производство кожи, изделий из кожи, в том числе обуви;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обработка древесины и производство изделий из дерева и пробки, за исключением мебели;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издательская и полиграфическая деятельность;</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изменение места нахождения юридического лица и (или) места фактического осуществления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изменение места жительства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реорганизация юридического лица.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D66BDC">
        <w:rPr>
          <w:rFonts w:ascii="Arial" w:eastAsia="Times New Roman" w:hAnsi="Arial" w:cs="Arial"/>
          <w:b/>
          <w:bCs/>
          <w:color w:val="333333"/>
          <w:kern w:val="36"/>
          <w:sz w:val="30"/>
          <w:szCs w:val="30"/>
          <w:lang w:eastAsia="ru-RU"/>
        </w:rPr>
        <w:t>Глава 2. Государственный контроль (надзор), муниципальный контроль</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Статья 9. Организация и проведение 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Плановые проверки проводятся не чаще чем один раз в три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В ежегодных планах проведения плановых проверок указываются следующие сведения: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цель и основание проведения каждой 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дата и сроки проведения каждой 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6. 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w:t>
      </w:r>
      <w:r w:rsidRPr="00D66BDC">
        <w:rPr>
          <w:rFonts w:ascii="Arial" w:eastAsia="Times New Roman" w:hAnsi="Arial" w:cs="Arial"/>
          <w:color w:val="333333"/>
          <w:sz w:val="21"/>
          <w:szCs w:val="21"/>
          <w:lang w:eastAsia="ru-RU"/>
        </w:rPr>
        <w:lastRenderedPageBreak/>
        <w:t>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 Форма и содержание ежегодного сводного плана проведения плановых проверок устанавливаются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государственной регистрации юридического лица,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окончания проведения последней плановой проверки юридического лица,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Pr="00D66BDC">
        <w:rPr>
          <w:rFonts w:ascii="Arial" w:eastAsia="Times New Roman" w:hAnsi="Arial" w:cs="Arial"/>
          <w:color w:val="333333"/>
          <w:sz w:val="21"/>
          <w:szCs w:val="21"/>
          <w:lang w:eastAsia="ru-RU"/>
        </w:rPr>
        <w:lastRenderedPageBreak/>
        <w:t>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10.</w:t>
      </w:r>
      <w:r w:rsidRPr="00D66BDC">
        <w:rPr>
          <w:rFonts w:ascii="Arial" w:eastAsia="Times New Roman" w:hAnsi="Arial" w:cs="Arial"/>
          <w:color w:val="333333"/>
          <w:sz w:val="21"/>
          <w:szCs w:val="21"/>
          <w:lang w:eastAsia="ru-RU"/>
        </w:rPr>
        <w:t> Организация и проведение внеплановой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Основанием для проведения внеплановой проверки является: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в) нарушение прав потребителей (в случае обращения граждан, права которых нарушены).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w:t>
      </w:r>
      <w:r w:rsidRPr="00D66BDC">
        <w:rPr>
          <w:rFonts w:ascii="Arial" w:eastAsia="Times New Roman" w:hAnsi="Arial" w:cs="Arial"/>
          <w:color w:val="333333"/>
          <w:sz w:val="21"/>
          <w:szCs w:val="21"/>
          <w:lang w:eastAsia="ru-RU"/>
        </w:rPr>
        <w:lastRenderedPageBreak/>
        <w:t>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Основаниями для отказа в согласовании проведения внеплановой выездной проверки являются: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отсутствие оснований для проведения внеплановой выездной проверки в соответствии с требованиями части 2 настоящей статьи;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w:t>
      </w:r>
      <w:r w:rsidRPr="00D66BDC">
        <w:rPr>
          <w:rFonts w:ascii="Arial" w:eastAsia="Times New Roman" w:hAnsi="Arial" w:cs="Arial"/>
          <w:color w:val="333333"/>
          <w:sz w:val="21"/>
          <w:szCs w:val="21"/>
          <w:lang w:eastAsia="ru-RU"/>
        </w:rPr>
        <w:lastRenderedPageBreak/>
        <w:t>или одного индивидуального предпринимателя несколькими органами государственного контроля (надзора), органами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11.</w:t>
      </w:r>
      <w:r w:rsidRPr="00D66BDC">
        <w:rPr>
          <w:rFonts w:ascii="Arial" w:eastAsia="Times New Roman" w:hAnsi="Arial" w:cs="Arial"/>
          <w:color w:val="333333"/>
          <w:sz w:val="21"/>
          <w:szCs w:val="21"/>
          <w:lang w:eastAsia="ru-RU"/>
        </w:rPr>
        <w:t> Документарная проверка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12.</w:t>
      </w:r>
      <w:r w:rsidRPr="00D66BDC">
        <w:rPr>
          <w:rFonts w:ascii="Arial" w:eastAsia="Times New Roman" w:hAnsi="Arial" w:cs="Arial"/>
          <w:color w:val="333333"/>
          <w:sz w:val="21"/>
          <w:szCs w:val="21"/>
          <w:lang w:eastAsia="ru-RU"/>
        </w:rPr>
        <w:t> Выездная проверка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Выездная проверка проводится в случае, если при документарной проверке не представляется возможным: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D66BDC">
        <w:rPr>
          <w:rFonts w:ascii="Arial" w:eastAsia="Times New Roman" w:hAnsi="Arial" w:cs="Arial"/>
          <w:color w:val="333333"/>
          <w:sz w:val="21"/>
          <w:szCs w:val="21"/>
          <w:lang w:eastAsia="ru-RU"/>
        </w:rPr>
        <w:lastRenderedPageBreak/>
        <w:t>муниципальными правовыми актами, без проведения соответствующего мероприятия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13.</w:t>
      </w:r>
      <w:r w:rsidRPr="00D66BDC">
        <w:rPr>
          <w:rFonts w:ascii="Arial" w:eastAsia="Times New Roman" w:hAnsi="Arial" w:cs="Arial"/>
          <w:color w:val="333333"/>
          <w:sz w:val="21"/>
          <w:szCs w:val="21"/>
          <w:lang w:eastAsia="ru-RU"/>
        </w:rPr>
        <w:t> Срок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14.</w:t>
      </w:r>
      <w:r w:rsidRPr="00D66BDC">
        <w:rPr>
          <w:rFonts w:ascii="Arial" w:eastAsia="Times New Roman" w:hAnsi="Arial" w:cs="Arial"/>
          <w:color w:val="333333"/>
          <w:sz w:val="21"/>
          <w:szCs w:val="21"/>
          <w:lang w:eastAsia="ru-RU"/>
        </w:rPr>
        <w:t> Порядок организации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w:t>
      </w:r>
      <w:r w:rsidRPr="00D66BDC">
        <w:rPr>
          <w:rFonts w:ascii="Arial" w:eastAsia="Times New Roman" w:hAnsi="Arial" w:cs="Arial"/>
          <w:color w:val="333333"/>
          <w:sz w:val="21"/>
          <w:szCs w:val="21"/>
          <w:lang w:eastAsia="ru-RU"/>
        </w:rPr>
        <w:lastRenderedPageBreak/>
        <w:t>приказе руководителя, заместителя руководителя органа государственного контроля (надзора),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наименование органа государственного контроля (надзора) или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наименование юридического лица или фамилия, имя, отчество индивидуального предпринимателя, проверка которых проводится;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цели, задачи, предмет проверки и срок ее проведения;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сроки проведения и перечень мероприятий по контролю, необходимых для достижения целей и задач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перечень административных регламентов проведения мероприятий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даты начала и окончания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15.</w:t>
      </w:r>
      <w:r w:rsidRPr="00D66BDC">
        <w:rPr>
          <w:rFonts w:ascii="Arial" w:eastAsia="Times New Roman" w:hAnsi="Arial" w:cs="Arial"/>
          <w:color w:val="333333"/>
          <w:sz w:val="21"/>
          <w:szCs w:val="21"/>
          <w:lang w:eastAsia="ru-RU"/>
        </w:rPr>
        <w:t> Ограничения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При проведении проверки должностные лица органа государственного контроля (надзора), органа муниципального контроля не вправе:</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D66BDC">
        <w:rPr>
          <w:rFonts w:ascii="Arial" w:eastAsia="Times New Roman" w:hAnsi="Arial" w:cs="Arial"/>
          <w:color w:val="333333"/>
          <w:sz w:val="21"/>
          <w:szCs w:val="21"/>
          <w:lang w:eastAsia="ru-RU"/>
        </w:rPr>
        <w:lastRenderedPageBreak/>
        <w:t>органа государственного контроля (надзора), органа муниципального контроля, от имени которых действуют эти должностные лица;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превышать установленные сроки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16.</w:t>
      </w:r>
      <w:r w:rsidRPr="00D66BDC">
        <w:rPr>
          <w:rFonts w:ascii="Arial" w:eastAsia="Times New Roman" w:hAnsi="Arial" w:cs="Arial"/>
          <w:color w:val="333333"/>
          <w:sz w:val="21"/>
          <w:szCs w:val="21"/>
          <w:lang w:eastAsia="ru-RU"/>
        </w:rPr>
        <w:t> Порядок оформления результатов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В акте проверки указываются: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дата, время и место составления акта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наименование органа государственного контроля (надзора) или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фамилии, имена, отчества и должности должностного лица или должностных лиц, проводивших проверку;</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D66BDC">
        <w:rPr>
          <w:rFonts w:ascii="Arial" w:eastAsia="Times New Roman" w:hAnsi="Arial" w:cs="Arial"/>
          <w:color w:val="333333"/>
          <w:sz w:val="21"/>
          <w:szCs w:val="21"/>
          <w:lang w:eastAsia="ru-RU"/>
        </w:rPr>
        <w:lastRenderedPageBreak/>
        <w:t>лица, уполномоченного представителя индивидуального предпринимателя, присутствовавших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дата, время, продолжительность и место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подписи должностного лица или должностных лиц, проводивших проверку.</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При отсутствии журнала учета проверок в акте проверки делается соответствующая запись.</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17.</w:t>
      </w:r>
      <w:r w:rsidRPr="00D66BDC">
        <w:rPr>
          <w:rFonts w:ascii="Arial" w:eastAsia="Times New Roman" w:hAnsi="Arial" w:cs="Arial"/>
          <w:color w:val="333333"/>
          <w:sz w:val="21"/>
          <w:szCs w:val="21"/>
          <w:lang w:eastAsia="ru-RU"/>
        </w:rPr>
        <w:t>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D66BDC">
        <w:rPr>
          <w:rFonts w:ascii="Arial" w:eastAsia="Times New Roman" w:hAnsi="Arial" w:cs="Arial"/>
          <w:color w:val="333333"/>
          <w:sz w:val="21"/>
          <w:szCs w:val="21"/>
          <w:lang w:eastAsia="ru-RU"/>
        </w:rPr>
        <w:lastRenderedPageBreak/>
        <w:t>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18.</w:t>
      </w:r>
      <w:r w:rsidRPr="00D66BDC">
        <w:rPr>
          <w:rFonts w:ascii="Arial" w:eastAsia="Times New Roman" w:hAnsi="Arial" w:cs="Arial"/>
          <w:color w:val="333333"/>
          <w:sz w:val="21"/>
          <w:szCs w:val="21"/>
          <w:lang w:eastAsia="ru-RU"/>
        </w:rPr>
        <w:t> Обязанности должностных лиц органа государственного контроля (надзора), органа муниципального контроля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Должностные лица органа государственного контроля (надзора), органа муниципального контроля при проведении проверки обязаны: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10) соблюдать сроки проведения проверки, установленные настоящим Федеральным законом;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13) осуществлять запись о проведенной проверке в журнале учета проверок.</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19.</w:t>
      </w:r>
      <w:r w:rsidRPr="00D66BDC">
        <w:rPr>
          <w:rFonts w:ascii="Arial" w:eastAsia="Times New Roman" w:hAnsi="Arial" w:cs="Arial"/>
          <w:color w:val="333333"/>
          <w:sz w:val="21"/>
          <w:szCs w:val="21"/>
          <w:lang w:eastAsia="ru-RU"/>
        </w:rPr>
        <w:t> Ответственность органа государственного контроля (надзора), органа муниципального контроля, их должностных лиц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20.</w:t>
      </w:r>
      <w:r w:rsidRPr="00D66BDC">
        <w:rPr>
          <w:rFonts w:ascii="Arial" w:eastAsia="Times New Roman" w:hAnsi="Arial" w:cs="Arial"/>
          <w:color w:val="333333"/>
          <w:sz w:val="21"/>
          <w:szCs w:val="21"/>
          <w:lang w:eastAsia="ru-RU"/>
        </w:rPr>
        <w:t> Недействительность результатов проверки, проведенной с грубым нарушением требований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К грубым нарушениям относится нарушение требований, предусмотренных:</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частью 4 статьи 16 настоящего Федерального закона (в части непредставления акта проверки).</w:t>
      </w:r>
    </w:p>
    <w:p w:rsidR="00D66BDC" w:rsidRPr="00D66BDC" w:rsidRDefault="00D66BDC" w:rsidP="00D66BDC">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D66BDC">
        <w:rPr>
          <w:rFonts w:ascii="Arial" w:eastAsia="Times New Roman" w:hAnsi="Arial" w:cs="Arial"/>
          <w:b/>
          <w:bCs/>
          <w:color w:val="333333"/>
          <w:kern w:val="36"/>
          <w:sz w:val="30"/>
          <w:szCs w:val="30"/>
          <w:lang w:eastAsia="ru-RU"/>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Статья 21. Права юридического лица, индивидуального предпринимателя при проведении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непосредственно присутствовать при проведении проверки, давать объяснения по вопросам, относящимся к предмету проверки;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22.</w:t>
      </w:r>
      <w:r w:rsidRPr="00D66BDC">
        <w:rPr>
          <w:rFonts w:ascii="Arial" w:eastAsia="Times New Roman" w:hAnsi="Arial" w:cs="Arial"/>
          <w:color w:val="333333"/>
          <w:sz w:val="21"/>
          <w:szCs w:val="21"/>
          <w:lang w:eastAsia="ru-RU"/>
        </w:rPr>
        <w:t>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w:t>
      </w:r>
      <w:r w:rsidRPr="00D66BDC">
        <w:rPr>
          <w:rFonts w:ascii="Arial" w:eastAsia="Times New Roman" w:hAnsi="Arial" w:cs="Arial"/>
          <w:color w:val="333333"/>
          <w:sz w:val="21"/>
          <w:szCs w:val="21"/>
          <w:lang w:eastAsia="ru-RU"/>
        </w:rPr>
        <w:lastRenderedPageBreak/>
        <w:t>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23.</w:t>
      </w:r>
      <w:r w:rsidRPr="00D66BDC">
        <w:rPr>
          <w:rFonts w:ascii="Arial" w:eastAsia="Times New Roman" w:hAnsi="Arial" w:cs="Arial"/>
          <w:color w:val="333333"/>
          <w:sz w:val="21"/>
          <w:szCs w:val="21"/>
          <w:lang w:eastAsia="ru-RU"/>
        </w:rPr>
        <w:t>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24.</w:t>
      </w:r>
      <w:r w:rsidRPr="00D66BDC">
        <w:rPr>
          <w:rFonts w:ascii="Arial" w:eastAsia="Times New Roman" w:hAnsi="Arial" w:cs="Arial"/>
          <w:color w:val="333333"/>
          <w:sz w:val="21"/>
          <w:szCs w:val="21"/>
          <w:lang w:eastAsia="ru-RU"/>
        </w:rPr>
        <w:t>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Объединения юридических лиц, индивидуальных предпринимателей, саморегулируемые организации вправе:</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lastRenderedPageBreak/>
        <w:t>Статья 25.</w:t>
      </w:r>
      <w:r w:rsidRPr="00D66BDC">
        <w:rPr>
          <w:rFonts w:ascii="Arial" w:eastAsia="Times New Roman" w:hAnsi="Arial" w:cs="Arial"/>
          <w:color w:val="333333"/>
          <w:sz w:val="21"/>
          <w:szCs w:val="21"/>
          <w:lang w:eastAsia="ru-RU"/>
        </w:rPr>
        <w:t> Ответственность юридических лиц, индивидуальных предпринимателей за нарушение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66BDC" w:rsidRPr="00D66BDC" w:rsidRDefault="00D66BDC" w:rsidP="00D66BDC">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D66BDC">
        <w:rPr>
          <w:rFonts w:ascii="Arial" w:eastAsia="Times New Roman" w:hAnsi="Arial" w:cs="Arial"/>
          <w:b/>
          <w:bCs/>
          <w:color w:val="333333"/>
          <w:kern w:val="36"/>
          <w:sz w:val="30"/>
          <w:szCs w:val="30"/>
          <w:lang w:eastAsia="ru-RU"/>
        </w:rPr>
        <w:t>Глава 4. Заключительные положения</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Статья 26. О признании утратившими силу отдельных законодательных актов (положений законодательных актов)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Признать утратившими силу:</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b/>
          <w:bCs/>
          <w:color w:val="333333"/>
          <w:sz w:val="21"/>
          <w:szCs w:val="21"/>
          <w:lang w:eastAsia="ru-RU"/>
        </w:rPr>
        <w:t>Статья 27.</w:t>
      </w:r>
      <w:r w:rsidRPr="00D66BDC">
        <w:rPr>
          <w:rFonts w:ascii="Arial" w:eastAsia="Times New Roman" w:hAnsi="Arial" w:cs="Arial"/>
          <w:color w:val="333333"/>
          <w:sz w:val="21"/>
          <w:szCs w:val="21"/>
          <w:lang w:eastAsia="ru-RU"/>
        </w:rPr>
        <w:t> Вступление в силу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1.1. Пункт 6 статьи 3, статья 8, пункт 3 части 8 статьи 9, пункт 1 части 3 статьи 12 настоящего Федерального закона вступают в силу с 1 июля 2009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 Части 6 и 7 статьи 9 настоящего Федерального закона вступают в силу с 1 января 2010 года.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5. До 1 января 2010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Президент Российской Федерации Д. Медведев</w:t>
      </w:r>
    </w:p>
    <w:p w:rsidR="00D66BDC" w:rsidRPr="00D66BDC" w:rsidRDefault="00D66BDC" w:rsidP="00D66BDC">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D66BDC">
        <w:rPr>
          <w:rFonts w:ascii="Arial" w:eastAsia="Times New Roman" w:hAnsi="Arial" w:cs="Arial"/>
          <w:color w:val="333333"/>
          <w:sz w:val="21"/>
          <w:szCs w:val="21"/>
          <w:lang w:eastAsia="ru-RU"/>
        </w:rPr>
        <w:t>Москва, Кремль</w:t>
      </w:r>
    </w:p>
    <w:p w:rsidR="00E7414C" w:rsidRDefault="00E7414C">
      <w:bookmarkStart w:id="0" w:name="_GoBack"/>
      <w:bookmarkEnd w:id="0"/>
    </w:p>
    <w:sectPr w:rsidR="00E74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40"/>
    <w:rsid w:val="00223C40"/>
    <w:rsid w:val="00D66BDC"/>
    <w:rsid w:val="00E7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6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6B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B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6BDC"/>
    <w:rPr>
      <w:rFonts w:ascii="Times New Roman" w:eastAsia="Times New Roman" w:hAnsi="Times New Roman" w:cs="Times New Roman"/>
      <w:b/>
      <w:bCs/>
      <w:sz w:val="36"/>
      <w:szCs w:val="36"/>
      <w:lang w:eastAsia="ru-RU"/>
    </w:rPr>
  </w:style>
  <w:style w:type="paragraph" w:customStyle="1" w:styleId="textm">
    <w:name w:val="textm"/>
    <w:basedOn w:val="a"/>
    <w:rsid w:val="00D66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6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6B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B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6BDC"/>
    <w:rPr>
      <w:rFonts w:ascii="Times New Roman" w:eastAsia="Times New Roman" w:hAnsi="Times New Roman" w:cs="Times New Roman"/>
      <w:b/>
      <w:bCs/>
      <w:sz w:val="36"/>
      <w:szCs w:val="36"/>
      <w:lang w:eastAsia="ru-RU"/>
    </w:rPr>
  </w:style>
  <w:style w:type="paragraph" w:customStyle="1" w:styleId="textm">
    <w:name w:val="textm"/>
    <w:basedOn w:val="a"/>
    <w:rsid w:val="00D66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12580</Words>
  <Characters>71706</Characters>
  <Application>Microsoft Office Word</Application>
  <DocSecurity>0</DocSecurity>
  <Lines>597</Lines>
  <Paragraphs>168</Paragraphs>
  <ScaleCrop>false</ScaleCrop>
  <Company/>
  <LinksUpToDate>false</LinksUpToDate>
  <CharactersWithSpaces>84118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Малыш</dc:creator>
  <cp:keywords/>
  <dc:description/>
  <cp:lastModifiedBy>Ольга Малыш</cp:lastModifiedBy>
  <cp:revision>3</cp:revision>
  <dcterms:created xsi:type="dcterms:W3CDTF">2012-12-15T07:47:00Z</dcterms:created>
  <dcterms:modified xsi:type="dcterms:W3CDTF">2012-12-15T07:47:00Z</dcterms:modified>
</cp:coreProperties>
</file>